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5F" w:rsidRDefault="0008695F" w:rsidP="0002375D">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28815706" wp14:editId="77CD3289">
            <wp:extent cx="5731510" cy="13728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372868"/>
                    </a:xfrm>
                    <a:prstGeom prst="rect">
                      <a:avLst/>
                    </a:prstGeom>
                  </pic:spPr>
                </pic:pic>
              </a:graphicData>
            </a:graphic>
          </wp:inline>
        </w:drawing>
      </w:r>
    </w:p>
    <w:p w:rsidR="00D836CC" w:rsidRDefault="00D836CC" w:rsidP="0002375D">
      <w:pPr>
        <w:shd w:val="clear" w:color="auto" w:fill="FFFFFF"/>
        <w:spacing w:before="240" w:after="120" w:line="420" w:lineRule="atLeast"/>
        <w:outlineLvl w:val="2"/>
        <w:rPr>
          <w:rFonts w:ascii="Arial" w:eastAsia="Times New Roman" w:hAnsi="Arial" w:cs="Arial"/>
          <w:b/>
          <w:color w:val="9E4900"/>
          <w:sz w:val="31"/>
          <w:szCs w:val="31"/>
          <w:lang w:eastAsia="en-AU"/>
        </w:rPr>
      </w:pPr>
    </w:p>
    <w:p w:rsidR="0008695F" w:rsidRPr="0008695F" w:rsidRDefault="0008695F" w:rsidP="0002375D">
      <w:pPr>
        <w:shd w:val="clear" w:color="auto" w:fill="FFFFFF"/>
        <w:spacing w:before="240" w:after="120" w:line="420" w:lineRule="atLeast"/>
        <w:outlineLvl w:val="2"/>
        <w:rPr>
          <w:rFonts w:ascii="Arial" w:eastAsia="Times New Roman" w:hAnsi="Arial" w:cs="Arial"/>
          <w:b/>
          <w:color w:val="9E4900"/>
          <w:sz w:val="31"/>
          <w:szCs w:val="31"/>
          <w:lang w:eastAsia="en-AU"/>
        </w:rPr>
      </w:pPr>
      <w:bookmarkStart w:id="0" w:name="_GoBack"/>
      <w:bookmarkEnd w:id="0"/>
      <w:r w:rsidRPr="0008695F">
        <w:rPr>
          <w:rFonts w:ascii="Arial" w:eastAsia="Times New Roman" w:hAnsi="Arial" w:cs="Arial"/>
          <w:b/>
          <w:color w:val="9E4900"/>
          <w:sz w:val="31"/>
          <w:szCs w:val="31"/>
          <w:lang w:eastAsia="en-AU"/>
        </w:rPr>
        <w:t>Australian Marriage Law Postal Survey</w:t>
      </w:r>
    </w:p>
    <w:p w:rsidR="00567C89" w:rsidRDefault="00567C89" w:rsidP="0002375D">
      <w:pPr>
        <w:shd w:val="clear" w:color="auto" w:fill="FFFFFF"/>
        <w:spacing w:before="240" w:after="120" w:line="420" w:lineRule="atLeast"/>
        <w:outlineLvl w:val="2"/>
        <w:rPr>
          <w:rFonts w:ascii="Arial" w:eastAsia="Times New Roman" w:hAnsi="Arial" w:cs="Arial"/>
          <w:color w:val="9E4900"/>
          <w:sz w:val="31"/>
          <w:szCs w:val="31"/>
          <w:lang w:eastAsia="en-AU"/>
        </w:rPr>
      </w:pPr>
    </w:p>
    <w:p w:rsid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r>
        <w:rPr>
          <w:rFonts w:ascii="Arial" w:eastAsia="Times New Roman" w:hAnsi="Arial" w:cs="Arial"/>
          <w:color w:val="9E4900"/>
          <w:sz w:val="31"/>
          <w:szCs w:val="31"/>
          <w:lang w:eastAsia="en-AU"/>
        </w:rPr>
        <w:t>People experiencing homelessness</w:t>
      </w:r>
    </w:p>
    <w:p w:rsidR="0002375D" w:rsidRP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r w:rsidRPr="0002375D">
        <w:rPr>
          <w:rFonts w:ascii="Arial" w:eastAsia="Times New Roman" w:hAnsi="Arial" w:cs="Arial"/>
          <w:color w:val="9E4900"/>
          <w:sz w:val="31"/>
          <w:szCs w:val="31"/>
          <w:lang w:eastAsia="en-AU"/>
        </w:rPr>
        <w:t>Completing your survey form</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The Australian Marriage Law Postal Survey has now closed. Thank you to everyone who participated.</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There was a range of support available for people experiencing homelessness to participate in the survey.</w:t>
      </w:r>
    </w:p>
    <w:p w:rsidR="0002375D" w:rsidRP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ETphoneHome"/>
      <w:bookmarkEnd w:id="1"/>
      <w:r w:rsidRPr="0002375D">
        <w:rPr>
          <w:rFonts w:ascii="Arial" w:eastAsia="Times New Roman" w:hAnsi="Arial" w:cs="Arial"/>
          <w:color w:val="9E4900"/>
          <w:sz w:val="31"/>
          <w:szCs w:val="31"/>
          <w:lang w:eastAsia="en-AU"/>
        </w:rPr>
        <w:t>Online or telephone response</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In limited circumstances, if you had a Secure Access Code from the ABS you could complete the survey online, via the automated telephone service, or by contacting the ABS Customer Assistance Team to provide an anonymous survey response by 6pm (local time) on 7 November 2017.</w:t>
      </w:r>
    </w:p>
    <w:p w:rsidR="0002375D" w:rsidRP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POffice"/>
      <w:bookmarkEnd w:id="2"/>
      <w:r w:rsidRPr="0002375D">
        <w:rPr>
          <w:rFonts w:ascii="Arial" w:eastAsia="Times New Roman" w:hAnsi="Arial" w:cs="Arial"/>
          <w:color w:val="9E4900"/>
          <w:sz w:val="31"/>
          <w:szCs w:val="31"/>
          <w:lang w:eastAsia="en-AU"/>
        </w:rPr>
        <w:t>How to find your nearest Post Office or Red Post Box</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To help you locate your nearest Post Office or Red Post Box, you could enter your suburb, city or postcode into </w:t>
      </w:r>
      <w:hyperlink r:id="rId7" w:tgtFrame="_blank" w:history="1">
        <w:r w:rsidRPr="0002375D">
          <w:rPr>
            <w:rFonts w:ascii="Arial" w:eastAsia="Times New Roman" w:hAnsi="Arial" w:cs="Arial"/>
            <w:color w:val="0000FF"/>
            <w:sz w:val="24"/>
            <w:szCs w:val="24"/>
            <w:u w:val="single"/>
            <w:lang w:eastAsia="en-AU"/>
          </w:rPr>
          <w:t>Australia Post's Locator</w:t>
        </w:r>
      </w:hyperlink>
      <w:r w:rsidRPr="0002375D">
        <w:rPr>
          <w:rFonts w:ascii="Arial" w:eastAsia="Times New Roman" w:hAnsi="Arial" w:cs="Arial"/>
          <w:color w:val="323232"/>
          <w:sz w:val="24"/>
          <w:szCs w:val="24"/>
          <w:lang w:eastAsia="en-AU"/>
        </w:rPr>
        <w:t>.</w:t>
      </w:r>
    </w:p>
    <w:p w:rsidR="0002375D" w:rsidRP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bookmarkStart w:id="3" w:name="trusted"/>
      <w:bookmarkEnd w:id="3"/>
      <w:r w:rsidRPr="0002375D">
        <w:rPr>
          <w:rFonts w:ascii="Arial" w:eastAsia="Times New Roman" w:hAnsi="Arial" w:cs="Arial"/>
          <w:color w:val="9E4900"/>
          <w:sz w:val="31"/>
          <w:szCs w:val="31"/>
          <w:lang w:eastAsia="en-AU"/>
        </w:rPr>
        <w:t>Nominate a trusted person to respond on your behalf</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If you weren't able to complete your survey form, you could authorise a</w:t>
      </w:r>
      <w:r>
        <w:rPr>
          <w:rFonts w:ascii="Arial" w:eastAsia="Times New Roman" w:hAnsi="Arial" w:cs="Arial"/>
          <w:color w:val="323232"/>
          <w:sz w:val="24"/>
          <w:szCs w:val="24"/>
          <w:lang w:eastAsia="en-AU"/>
        </w:rPr>
        <w:t xml:space="preserve"> trusted person </w:t>
      </w:r>
      <w:r w:rsidRPr="0002375D">
        <w:rPr>
          <w:rFonts w:ascii="Arial" w:eastAsia="Times New Roman" w:hAnsi="Arial" w:cs="Arial"/>
          <w:color w:val="323232"/>
          <w:sz w:val="24"/>
          <w:szCs w:val="24"/>
          <w:lang w:eastAsia="en-AU"/>
        </w:rPr>
        <w:t>to assist you with your survey, or to complete the survey on your behalf.</w:t>
      </w:r>
    </w:p>
    <w:p w:rsidR="0002375D" w:rsidRPr="0002375D" w:rsidRDefault="0002375D" w:rsidP="0002375D">
      <w:pPr>
        <w:shd w:val="clear" w:color="auto" w:fill="FFFFFF"/>
        <w:spacing w:before="240" w:after="120" w:line="420" w:lineRule="atLeast"/>
        <w:outlineLvl w:val="2"/>
        <w:rPr>
          <w:rFonts w:ascii="Arial" w:eastAsia="Times New Roman" w:hAnsi="Arial" w:cs="Arial"/>
          <w:color w:val="9E4900"/>
          <w:sz w:val="31"/>
          <w:szCs w:val="31"/>
          <w:lang w:eastAsia="en-AU"/>
        </w:rPr>
      </w:pPr>
      <w:bookmarkStart w:id="4" w:name="SoFar"/>
      <w:bookmarkEnd w:id="4"/>
      <w:r w:rsidRPr="0002375D">
        <w:rPr>
          <w:rFonts w:ascii="Arial" w:eastAsia="Times New Roman" w:hAnsi="Arial" w:cs="Arial"/>
          <w:color w:val="9E4900"/>
          <w:sz w:val="31"/>
          <w:szCs w:val="31"/>
          <w:lang w:eastAsia="en-AU"/>
        </w:rPr>
        <w:lastRenderedPageBreak/>
        <w:t>How your materials were distributed</w:t>
      </w:r>
    </w:p>
    <w:p w:rsidR="0002375D" w:rsidRPr="0002375D" w:rsidRDefault="0002375D" w:rsidP="0002375D">
      <w:pPr>
        <w:shd w:val="clear" w:color="auto" w:fill="FFFFFF"/>
        <w:spacing w:after="240" w:line="432" w:lineRule="atLeast"/>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If you’re experiencing homelessness, you could:</w:t>
      </w:r>
    </w:p>
    <w:p w:rsidR="0002375D" w:rsidRPr="0002375D" w:rsidRDefault="0002375D" w:rsidP="0002375D">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Collect a survey form from one of our pick-up locations in every capital city, and some regional and remote locations by 20 October 2017.</w:t>
      </w:r>
    </w:p>
    <w:p w:rsidR="0002375D" w:rsidRPr="0002375D" w:rsidRDefault="0002375D" w:rsidP="0002375D">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02375D">
        <w:rPr>
          <w:rFonts w:ascii="Arial" w:eastAsia="Times New Roman" w:hAnsi="Arial" w:cs="Arial"/>
          <w:color w:val="323232"/>
          <w:sz w:val="24"/>
          <w:szCs w:val="24"/>
          <w:lang w:eastAsia="en-AU"/>
        </w:rPr>
        <w:t>Request the survey form be posted to the address of a trusted person to hold the form for you to collect.</w:t>
      </w:r>
    </w:p>
    <w:p w:rsidR="005B6597" w:rsidRDefault="0002375D" w:rsidP="0002375D">
      <w:pPr>
        <w:numPr>
          <w:ilvl w:val="0"/>
          <w:numId w:val="1"/>
        </w:numPr>
        <w:shd w:val="clear" w:color="auto" w:fill="FFFFFF"/>
        <w:spacing w:before="120" w:after="120" w:line="432" w:lineRule="atLeast"/>
        <w:ind w:left="0"/>
      </w:pPr>
      <w:r w:rsidRPr="0002375D">
        <w:rPr>
          <w:rFonts w:ascii="Arial" w:eastAsia="Times New Roman" w:hAnsi="Arial" w:cs="Arial"/>
          <w:color w:val="323232"/>
          <w:sz w:val="24"/>
          <w:szCs w:val="24"/>
          <w:lang w:eastAsia="en-AU"/>
        </w:rPr>
        <w:t xml:space="preserve">Contact the ABS through the Information Line or via the ABS website by 20 October 2017 to request a Secure Access Code to complete the survey online, using the automated telephone service or via </w:t>
      </w:r>
      <w:proofErr w:type="gramStart"/>
      <w:r w:rsidRPr="0002375D">
        <w:rPr>
          <w:rFonts w:ascii="Arial" w:eastAsia="Times New Roman" w:hAnsi="Arial" w:cs="Arial"/>
          <w:color w:val="323232"/>
          <w:sz w:val="24"/>
          <w:szCs w:val="24"/>
          <w:lang w:eastAsia="en-AU"/>
        </w:rPr>
        <w:t>a</w:t>
      </w:r>
      <w:proofErr w:type="gramEnd"/>
      <w:r w:rsidRPr="0002375D">
        <w:rPr>
          <w:rFonts w:ascii="Arial" w:eastAsia="Times New Roman" w:hAnsi="Arial" w:cs="Arial"/>
          <w:color w:val="323232"/>
          <w:sz w:val="24"/>
          <w:szCs w:val="24"/>
          <w:lang w:eastAsia="en-AU"/>
        </w:rPr>
        <w:t xml:space="preserve"> ABS Customer Assistance Team.</w:t>
      </w:r>
    </w:p>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30A3"/>
    <w:multiLevelType w:val="multilevel"/>
    <w:tmpl w:val="224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5D"/>
    <w:rsid w:val="0002375D"/>
    <w:rsid w:val="0008695F"/>
    <w:rsid w:val="00567C89"/>
    <w:rsid w:val="0084753D"/>
    <w:rsid w:val="00D7344C"/>
    <w:rsid w:val="00D83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37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375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237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2375D"/>
    <w:rPr>
      <w:color w:val="0000FF"/>
      <w:u w:val="single"/>
    </w:rPr>
  </w:style>
  <w:style w:type="paragraph" w:styleId="BalloonText">
    <w:name w:val="Balloon Text"/>
    <w:basedOn w:val="Normal"/>
    <w:link w:val="BalloonTextChar"/>
    <w:uiPriority w:val="99"/>
    <w:semiHidden/>
    <w:unhideWhenUsed/>
    <w:rsid w:val="00086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37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375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237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2375D"/>
    <w:rPr>
      <w:color w:val="0000FF"/>
      <w:u w:val="single"/>
    </w:rPr>
  </w:style>
  <w:style w:type="paragraph" w:styleId="BalloonText">
    <w:name w:val="Balloon Text"/>
    <w:basedOn w:val="Normal"/>
    <w:link w:val="BalloonTextChar"/>
    <w:uiPriority w:val="99"/>
    <w:semiHidden/>
    <w:unhideWhenUsed/>
    <w:rsid w:val="00086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1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uspost.com.au/lo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4</cp:revision>
  <dcterms:created xsi:type="dcterms:W3CDTF">2017-12-06T06:16:00Z</dcterms:created>
  <dcterms:modified xsi:type="dcterms:W3CDTF">2017-12-07T03:31:00Z</dcterms:modified>
</cp:coreProperties>
</file>