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BB" w:rsidRPr="00DC64A0" w:rsidRDefault="001A4610" w:rsidP="007252AC">
      <w:pPr>
        <w:pStyle w:val="Heading1"/>
      </w:pPr>
      <w:r>
        <w:t>Australian Capital Territory</w:t>
      </w:r>
    </w:p>
    <w:p w:rsidR="00B75969" w:rsidRPr="002467CF" w:rsidRDefault="00023160" w:rsidP="002467CF">
      <w:pPr>
        <w:pStyle w:val="Heading1"/>
      </w:pPr>
      <w:r>
        <w:t>Cap</w:t>
      </w:r>
      <w:r w:rsidR="001A40A3">
        <w:t>ital City -</w:t>
      </w:r>
      <w:r w:rsidR="00C822BA">
        <w:t xml:space="preserve"> </w:t>
      </w:r>
      <w:r w:rsidR="001A4610">
        <w:t>Canberra</w:t>
      </w:r>
    </w:p>
    <w:p w:rsidR="00071D82" w:rsidRDefault="00071D82" w:rsidP="00071D82">
      <w:pPr>
        <w:pStyle w:val="Heading2"/>
      </w:pPr>
      <w:r w:rsidRPr="00A73FAC">
        <w:rPr>
          <w:rFonts w:ascii="Helv" w:hAnsi="Helv" w:cs="Helv"/>
          <w:color w:val="000000"/>
        </w:rPr>
        <w:t>Socio-Economic Indexes for Areas</w:t>
      </w:r>
    </w:p>
    <w:p w:rsidR="00B75969" w:rsidRDefault="00B75969" w:rsidP="002467CF">
      <w:pPr>
        <w:pStyle w:val="Heading2"/>
      </w:pPr>
      <w:r w:rsidRPr="002467CF">
        <w:t xml:space="preserve">Most advantaged and disadvantaged </w:t>
      </w:r>
      <w:r w:rsidR="00FE6657">
        <w:t>Statistical Areas Level 2 (SA2s)</w:t>
      </w:r>
      <w:r w:rsidR="00FE6657" w:rsidRPr="002467CF">
        <w:t xml:space="preserve"> </w:t>
      </w:r>
      <w:r w:rsidRPr="002467CF">
        <w:t>by IRSAD</w:t>
      </w:r>
    </w:p>
    <w:p w:rsidR="00FE6657" w:rsidRPr="00FE6657" w:rsidRDefault="00FE6657" w:rsidP="00FE6657">
      <w:pPr>
        <w:jc w:val="center"/>
      </w:pPr>
    </w:p>
    <w:p w:rsidR="00B75969" w:rsidRPr="002467CF" w:rsidRDefault="00B75969" w:rsidP="002467CF">
      <w:pPr>
        <w:pStyle w:val="Heading3"/>
      </w:pPr>
      <w:r w:rsidRPr="002467CF">
        <w:t>Mo</w:t>
      </w:r>
      <w:r w:rsidR="00357B09" w:rsidRPr="002467CF">
        <w:t>st a</w:t>
      </w:r>
      <w:r w:rsidRPr="002467CF">
        <w:t xml:space="preserve">dvantaged </w:t>
      </w:r>
      <w:r w:rsidR="00FE6657">
        <w:t>SA2s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071D8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shd w:val="clear" w:color="auto" w:fill="8DB3E2" w:themeFill="text2" w:themeFillTint="66"/>
            <w:vAlign w:val="center"/>
          </w:tcPr>
          <w:p w:rsidR="001B54BC" w:rsidRPr="00594664" w:rsidRDefault="001B54BC" w:rsidP="00FE6657">
            <w:pPr>
              <w:pStyle w:val="TableHeading"/>
            </w:pPr>
            <w:r>
              <w:t>S</w:t>
            </w:r>
            <w:r w:rsidR="00FE6657">
              <w:t>A2</w:t>
            </w:r>
          </w:p>
        </w:tc>
        <w:tc>
          <w:tcPr>
            <w:tcW w:w="3240" w:type="dxa"/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C822BA" w:rsidRPr="002E42CC" w:rsidTr="00071D82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822BA" w:rsidRPr="009C247B" w:rsidRDefault="00C822B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822BA" w:rsidRDefault="001A4610" w:rsidP="00DF40A4">
            <w:pPr>
              <w:pStyle w:val="TableText"/>
            </w:pPr>
            <w:r>
              <w:t>Forde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Default="001A4610" w:rsidP="00DF40A4">
            <w:pPr>
              <w:pStyle w:val="TableNumbers"/>
            </w:pPr>
            <w:r>
              <w:t>2,320</w:t>
            </w:r>
          </w:p>
        </w:tc>
      </w:tr>
      <w:tr w:rsidR="00C822BA" w:rsidRPr="002E42CC" w:rsidTr="00071D82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822BA" w:rsidRPr="009C247B" w:rsidRDefault="00C822B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822BA" w:rsidRPr="001B6491" w:rsidRDefault="001A4610" w:rsidP="00DF40A4">
            <w:pPr>
              <w:pStyle w:val="TableText"/>
            </w:pPr>
            <w:r>
              <w:t>Forrest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Pr="001B6491" w:rsidRDefault="001A4610" w:rsidP="00DF40A4">
            <w:pPr>
              <w:pStyle w:val="TableNumbers"/>
            </w:pPr>
            <w:r>
              <w:t>1,464</w:t>
            </w:r>
          </w:p>
        </w:tc>
      </w:tr>
      <w:tr w:rsidR="00C822BA" w:rsidRPr="002E42CC" w:rsidTr="00071D82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822BA" w:rsidRDefault="00C822B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822BA" w:rsidRPr="001B6491" w:rsidRDefault="001A4610" w:rsidP="00DF40A4">
            <w:pPr>
              <w:pStyle w:val="TableText"/>
            </w:pPr>
            <w:r>
              <w:t>O’Malley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Pr="001B6491" w:rsidRDefault="001A4610" w:rsidP="00DF40A4">
            <w:pPr>
              <w:pStyle w:val="TableNumbers"/>
            </w:pPr>
            <w:r>
              <w:t>870</w:t>
            </w:r>
          </w:p>
        </w:tc>
      </w:tr>
      <w:tr w:rsidR="00C822BA" w:rsidRPr="002E42CC" w:rsidTr="00071D82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822BA" w:rsidRDefault="00C822B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822BA" w:rsidRDefault="001A4610" w:rsidP="00DF40A4">
            <w:pPr>
              <w:pStyle w:val="TableText"/>
            </w:pPr>
            <w:r>
              <w:t>Harrison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Default="00085B32" w:rsidP="00DF40A4">
            <w:pPr>
              <w:pStyle w:val="TableNumbers"/>
            </w:pPr>
            <w:r>
              <w:t>4,434</w:t>
            </w:r>
          </w:p>
        </w:tc>
      </w:tr>
      <w:tr w:rsidR="00C822BA" w:rsidRPr="002E42CC" w:rsidTr="00071D82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822BA" w:rsidRDefault="00C822B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822BA" w:rsidRDefault="001A4610" w:rsidP="00DF40A4">
            <w:pPr>
              <w:pStyle w:val="TableText"/>
            </w:pPr>
            <w:r>
              <w:t>Chapman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Default="00085B32" w:rsidP="00DF40A4">
            <w:pPr>
              <w:pStyle w:val="TableNumbers"/>
            </w:pPr>
            <w:r>
              <w:t>2,727</w:t>
            </w:r>
          </w:p>
        </w:tc>
      </w:tr>
    </w:tbl>
    <w:p w:rsidR="00B75969" w:rsidRPr="00433831" w:rsidRDefault="00357B09" w:rsidP="00CC6DCB">
      <w:pPr>
        <w:pStyle w:val="Heading3"/>
        <w:rPr>
          <w:u w:val="single"/>
        </w:rPr>
      </w:pPr>
      <w:bookmarkStart w:id="0" w:name="_GoBack"/>
      <w:bookmarkEnd w:id="0"/>
      <w:r>
        <w:t>Most d</w:t>
      </w:r>
      <w:r w:rsidR="00B75969">
        <w:t xml:space="preserve">isadvantaged </w:t>
      </w:r>
      <w:r w:rsidR="00FE6657">
        <w:t>SA2s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071D8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1B54BC" w:rsidP="00FE6657">
            <w:pPr>
              <w:pStyle w:val="TableHeading"/>
            </w:pPr>
            <w:r>
              <w:t>S</w:t>
            </w:r>
            <w:r w:rsidR="00FE6657">
              <w:t>A2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FB13F6" w:rsidRPr="002E42CC" w:rsidTr="00071D82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FB13F6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FB13F6" w:rsidRDefault="0098558F" w:rsidP="002467CF">
            <w:pPr>
              <w:pStyle w:val="TableText"/>
            </w:pPr>
            <w:r>
              <w:t>ACT - East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FB13F6" w:rsidRDefault="0098558F" w:rsidP="002467CF">
            <w:pPr>
              <w:pStyle w:val="TableNumbers"/>
            </w:pPr>
            <w:r>
              <w:t>921</w:t>
            </w:r>
          </w:p>
        </w:tc>
      </w:tr>
      <w:tr w:rsidR="001B54BC" w:rsidRPr="002E42CC" w:rsidTr="00071D82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8F1331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1A4610" w:rsidP="002467CF">
            <w:pPr>
              <w:pStyle w:val="TableText"/>
            </w:pPr>
            <w:r>
              <w:t>Charnwood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98558F" w:rsidP="002467CF">
            <w:pPr>
              <w:pStyle w:val="TableNumbers"/>
            </w:pPr>
            <w:r>
              <w:t>3,067</w:t>
            </w:r>
          </w:p>
        </w:tc>
      </w:tr>
      <w:tr w:rsidR="001B54BC" w:rsidRPr="002E42CC" w:rsidTr="00071D82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8F1331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Default="001A4610" w:rsidP="002467CF">
            <w:pPr>
              <w:pStyle w:val="TableText"/>
            </w:pPr>
            <w:r>
              <w:t>Reid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98558F" w:rsidP="002467CF">
            <w:pPr>
              <w:pStyle w:val="TableNumbers"/>
            </w:pPr>
            <w:r>
              <w:t>1,579</w:t>
            </w:r>
          </w:p>
        </w:tc>
      </w:tr>
      <w:tr w:rsidR="001B54BC" w:rsidRPr="002E42CC" w:rsidTr="00071D82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8F1331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Default="001A4610" w:rsidP="002467CF">
            <w:pPr>
              <w:pStyle w:val="TableText"/>
            </w:pPr>
            <w:r>
              <w:t>Richardson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967AC3" w:rsidP="002467CF">
            <w:pPr>
              <w:pStyle w:val="TableNumbers"/>
            </w:pPr>
            <w:r>
              <w:t>3,137</w:t>
            </w:r>
          </w:p>
        </w:tc>
      </w:tr>
      <w:tr w:rsidR="008F1331" w:rsidRPr="002E42CC" w:rsidTr="00071D82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8F1331" w:rsidRDefault="008F1331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8F1331" w:rsidRDefault="008F1331" w:rsidP="002467CF">
            <w:pPr>
              <w:pStyle w:val="TableText"/>
            </w:pPr>
            <w:r>
              <w:t>Holt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8F1331" w:rsidRDefault="008F1331" w:rsidP="002467CF">
            <w:pPr>
              <w:pStyle w:val="TableNumbers"/>
            </w:pPr>
            <w:r>
              <w:t>4,811</w:t>
            </w:r>
          </w:p>
        </w:tc>
      </w:tr>
    </w:tbl>
    <w:p w:rsidR="002467CF" w:rsidRDefault="002467CF" w:rsidP="002467CF"/>
    <w:p w:rsidR="00071D82" w:rsidRPr="00F9553F" w:rsidRDefault="00071D82" w:rsidP="00071D82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AC2091">
        <w:rPr>
          <w:rFonts w:cs="Arial"/>
          <w:b/>
          <w:color w:val="4F81BD" w:themeColor="accent1"/>
          <w:sz w:val="18"/>
          <w:szCs w:val="18"/>
        </w:rPr>
        <w:t xml:space="preserve">The Index of Relative Socio-Economic Advantage and Disadvantage (IRSAD) summarises variables that indicate either relative advantage or disadvantage.  This index ranks areas on a continuum from most disadvantaged to most </w:t>
      </w:r>
      <w:proofErr w:type="gramStart"/>
      <w:r w:rsidRPr="00AC2091">
        <w:rPr>
          <w:rFonts w:cs="Arial"/>
          <w:b/>
          <w:color w:val="4F81BD" w:themeColor="accent1"/>
          <w:sz w:val="18"/>
          <w:szCs w:val="18"/>
        </w:rPr>
        <w:t>advantaged</w:t>
      </w:r>
      <w:proofErr w:type="gramEnd"/>
      <w:r w:rsidRPr="00AC2091">
        <w:rPr>
          <w:rFonts w:cs="Arial"/>
          <w:b/>
          <w:color w:val="4F81BD" w:themeColor="accent1"/>
          <w:sz w:val="18"/>
          <w:szCs w:val="18"/>
        </w:rPr>
        <w:t>.</w:t>
      </w:r>
    </w:p>
    <w:p w:rsidR="00071D82" w:rsidRPr="00F9553F" w:rsidRDefault="00071D82" w:rsidP="00071D82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For the purposes of </w:t>
      </w:r>
      <w:r w:rsidRPr="00492758">
        <w:rPr>
          <w:rFonts w:cs="Arial"/>
          <w:b/>
          <w:color w:val="4F81BD" w:themeColor="accent1"/>
          <w:sz w:val="18"/>
          <w:szCs w:val="18"/>
        </w:rPr>
        <w:t>Socio-Economic Indexes for Areas</w:t>
      </w:r>
      <w:r>
        <w:rPr>
          <w:rFonts w:cs="Arial"/>
          <w:b/>
          <w:color w:val="4F81BD" w:themeColor="accent1"/>
          <w:sz w:val="18"/>
          <w:szCs w:val="18"/>
        </w:rPr>
        <w:t xml:space="preserve"> (SEIFA), the ABS defines relative socio-economic advantage and disadvantage in terms of people’s access to material and social resources, and their ability to participate in society.</w:t>
      </w:r>
    </w:p>
    <w:p w:rsidR="005A0018" w:rsidRPr="00B05A86" w:rsidRDefault="005A0018" w:rsidP="005A0018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Statistical Areas Level 2 (SA2s)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are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medium-sized general purpose areas built up from whole Statistical Areas Level 1 (SA1s), which cover all of Australia.  Their aim is to represent a community that interacts together socially and economically.</w:t>
      </w:r>
    </w:p>
    <w:p w:rsidR="005A0018" w:rsidRPr="00B05A86" w:rsidRDefault="005A0018" w:rsidP="005A0018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SA2s have an average population of around 10,000 people.  In urba</w:t>
      </w:r>
      <w:r w:rsidR="0082253B">
        <w:rPr>
          <w:rFonts w:cs="Arial"/>
          <w:b/>
          <w:color w:val="4F81BD" w:themeColor="accent1"/>
          <w:sz w:val="18"/>
          <w:szCs w:val="18"/>
        </w:rPr>
        <w:t>n areas SA2s generally reflect one</w:t>
      </w:r>
      <w:r>
        <w:rPr>
          <w:rFonts w:cs="Arial"/>
          <w:b/>
          <w:color w:val="4F81BD" w:themeColor="accent1"/>
          <w:sz w:val="18"/>
          <w:szCs w:val="18"/>
        </w:rPr>
        <w:t xml:space="preserve"> or more gazetted suburbs.  Large suburbs may be split into multiple SA2s.  In regional areas, one or more SA2s represent a regional centre and the area it services.</w:t>
      </w:r>
    </w:p>
    <w:p w:rsidR="005A0018" w:rsidRPr="008537FC" w:rsidRDefault="005A0018" w:rsidP="005A0018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While SA2s can be referred to generally as areas, they should not be referred to as suburbs or LGAs.</w:t>
      </w:r>
    </w:p>
    <w:p w:rsidR="008537FC" w:rsidRPr="008537FC" w:rsidRDefault="008537FC" w:rsidP="005A0018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color w:val="4F81BD" w:themeColor="accent1"/>
          <w:sz w:val="18"/>
          <w:szCs w:val="18"/>
        </w:rPr>
      </w:pPr>
      <w:r w:rsidRPr="008537FC">
        <w:rPr>
          <w:rFonts w:cs="Arial"/>
          <w:b/>
          <w:color w:val="4F81BD" w:themeColor="accent1"/>
          <w:sz w:val="18"/>
          <w:szCs w:val="18"/>
        </w:rPr>
        <w:t xml:space="preserve">For the purposes of this table, the SA2 </w:t>
      </w:r>
      <w:proofErr w:type="spellStart"/>
      <w:r w:rsidRPr="008537FC">
        <w:rPr>
          <w:rFonts w:cs="Arial"/>
          <w:b/>
          <w:color w:val="4F81BD" w:themeColor="accent1"/>
          <w:sz w:val="18"/>
          <w:szCs w:val="18"/>
        </w:rPr>
        <w:t>Namadgi</w:t>
      </w:r>
      <w:proofErr w:type="spellEnd"/>
      <w:r w:rsidRPr="008537FC">
        <w:rPr>
          <w:rFonts w:cs="Arial"/>
          <w:b/>
          <w:color w:val="4F81BD" w:themeColor="accent1"/>
          <w:sz w:val="18"/>
          <w:szCs w:val="18"/>
        </w:rPr>
        <w:t xml:space="preserve"> has been re</w:t>
      </w:r>
      <w:r>
        <w:rPr>
          <w:rFonts w:cs="Arial"/>
          <w:b/>
          <w:color w:val="4F81BD" w:themeColor="accent1"/>
          <w:sz w:val="18"/>
          <w:szCs w:val="18"/>
        </w:rPr>
        <w:t>moved due to its low population</w:t>
      </w:r>
      <w:r w:rsidRPr="008537FC">
        <w:rPr>
          <w:rFonts w:cs="Arial"/>
          <w:b/>
          <w:color w:val="4F81BD" w:themeColor="accent1"/>
          <w:sz w:val="18"/>
          <w:szCs w:val="18"/>
        </w:rPr>
        <w:t>.</w:t>
      </w:r>
    </w:p>
    <w:p w:rsidR="00B75969" w:rsidRPr="00A3186F" w:rsidRDefault="00071D82" w:rsidP="00071D82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SEIFA is primarily a tool for investigating the relative advantage and disadvantage of areas at a point in time.  Comparing changes over time is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possible,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however these types of analysis can be difficult to interpret correctly.  SEIFA is a relative measure and therefore provides no information on changes over time at a national level.</w:t>
      </w:r>
    </w:p>
    <w:p w:rsidR="00A3186F" w:rsidRPr="00071D82" w:rsidRDefault="00A3186F" w:rsidP="00071D82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No Local Government Area (LGA) data is provided for the ACT as it is an unincorporated area.</w:t>
      </w:r>
    </w:p>
    <w:sectPr w:rsidR="00A3186F" w:rsidRPr="00071D82" w:rsidSect="002467CF">
      <w:headerReference w:type="default" r:id="rId9"/>
      <w:footerReference w:type="default" r:id="rId10"/>
      <w:type w:val="continuous"/>
      <w:pgSz w:w="11906" w:h="16838"/>
      <w:pgMar w:top="340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75" w:rsidRDefault="00E31375" w:rsidP="00FB2000">
      <w:pPr>
        <w:spacing w:after="0" w:line="240" w:lineRule="auto"/>
      </w:pPr>
      <w:r>
        <w:separator/>
      </w:r>
    </w:p>
  </w:endnote>
  <w:end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3E0C0AD" wp14:editId="304C58E8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375" w:rsidRDefault="00E31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75" w:rsidRDefault="00E31375" w:rsidP="00FB2000">
      <w:pPr>
        <w:spacing w:after="0" w:line="240" w:lineRule="auto"/>
      </w:pPr>
      <w:r>
        <w:separator/>
      </w:r>
    </w:p>
  </w:footnote>
  <w:foot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0037D49" wp14:editId="60EA342E">
          <wp:simplePos x="0" y="0"/>
          <wp:positionH relativeFrom="column">
            <wp:posOffset>-910269</wp:posOffset>
          </wp:positionH>
          <wp:positionV relativeFrom="paragraph">
            <wp:posOffset>-458470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3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E31375" w:rsidRDefault="00E313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69"/>
    <w:multiLevelType w:val="hybridMultilevel"/>
    <w:tmpl w:val="1CDA40E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3579D"/>
    <w:multiLevelType w:val="hybridMultilevel"/>
    <w:tmpl w:val="BA1A1F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3B27DA"/>
    <w:multiLevelType w:val="hybridMultilevel"/>
    <w:tmpl w:val="4378B8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937848"/>
    <w:multiLevelType w:val="hybridMultilevel"/>
    <w:tmpl w:val="5942D4AC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23160"/>
    <w:rsid w:val="00023847"/>
    <w:rsid w:val="00041104"/>
    <w:rsid w:val="0004210F"/>
    <w:rsid w:val="000440A8"/>
    <w:rsid w:val="00047BD3"/>
    <w:rsid w:val="00071D82"/>
    <w:rsid w:val="00072012"/>
    <w:rsid w:val="000772DD"/>
    <w:rsid w:val="00085B32"/>
    <w:rsid w:val="0009008F"/>
    <w:rsid w:val="00091772"/>
    <w:rsid w:val="000A0AA0"/>
    <w:rsid w:val="000B0EEA"/>
    <w:rsid w:val="000B6B37"/>
    <w:rsid w:val="000C3003"/>
    <w:rsid w:val="000E4CF8"/>
    <w:rsid w:val="000E619A"/>
    <w:rsid w:val="000F0542"/>
    <w:rsid w:val="00111BBC"/>
    <w:rsid w:val="00120DC1"/>
    <w:rsid w:val="001222EF"/>
    <w:rsid w:val="0012464C"/>
    <w:rsid w:val="00125798"/>
    <w:rsid w:val="00126662"/>
    <w:rsid w:val="00127D75"/>
    <w:rsid w:val="00142FDA"/>
    <w:rsid w:val="00195295"/>
    <w:rsid w:val="001A320D"/>
    <w:rsid w:val="001A40A3"/>
    <w:rsid w:val="001A4610"/>
    <w:rsid w:val="001B4E57"/>
    <w:rsid w:val="001B54BC"/>
    <w:rsid w:val="001B6491"/>
    <w:rsid w:val="001C3BDA"/>
    <w:rsid w:val="001C5AD9"/>
    <w:rsid w:val="001D5700"/>
    <w:rsid w:val="00200A52"/>
    <w:rsid w:val="002236FF"/>
    <w:rsid w:val="0022622A"/>
    <w:rsid w:val="00233455"/>
    <w:rsid w:val="0023602E"/>
    <w:rsid w:val="002467CF"/>
    <w:rsid w:val="0027431A"/>
    <w:rsid w:val="00276567"/>
    <w:rsid w:val="0028449E"/>
    <w:rsid w:val="002A47EB"/>
    <w:rsid w:val="002C53F7"/>
    <w:rsid w:val="002C574F"/>
    <w:rsid w:val="002D4CEE"/>
    <w:rsid w:val="002E398F"/>
    <w:rsid w:val="002E495F"/>
    <w:rsid w:val="002F1128"/>
    <w:rsid w:val="002F75D9"/>
    <w:rsid w:val="00323396"/>
    <w:rsid w:val="00323637"/>
    <w:rsid w:val="00336FAE"/>
    <w:rsid w:val="00343E6A"/>
    <w:rsid w:val="00344F14"/>
    <w:rsid w:val="003504A3"/>
    <w:rsid w:val="00351CE8"/>
    <w:rsid w:val="00357B09"/>
    <w:rsid w:val="00363981"/>
    <w:rsid w:val="003836C7"/>
    <w:rsid w:val="003A2470"/>
    <w:rsid w:val="003E5360"/>
    <w:rsid w:val="003E7905"/>
    <w:rsid w:val="003F1FA6"/>
    <w:rsid w:val="0040658F"/>
    <w:rsid w:val="00414231"/>
    <w:rsid w:val="00430AF6"/>
    <w:rsid w:val="00433831"/>
    <w:rsid w:val="00440A8C"/>
    <w:rsid w:val="00442F63"/>
    <w:rsid w:val="00453A95"/>
    <w:rsid w:val="004752F8"/>
    <w:rsid w:val="004B1834"/>
    <w:rsid w:val="004B24E6"/>
    <w:rsid w:val="004F0023"/>
    <w:rsid w:val="004F6C2F"/>
    <w:rsid w:val="00501823"/>
    <w:rsid w:val="00507121"/>
    <w:rsid w:val="0051406F"/>
    <w:rsid w:val="00520693"/>
    <w:rsid w:val="00531ECF"/>
    <w:rsid w:val="0054273D"/>
    <w:rsid w:val="0056133B"/>
    <w:rsid w:val="00576A85"/>
    <w:rsid w:val="00577B41"/>
    <w:rsid w:val="00584AA0"/>
    <w:rsid w:val="00594664"/>
    <w:rsid w:val="00597CBE"/>
    <w:rsid w:val="005A0018"/>
    <w:rsid w:val="005A095B"/>
    <w:rsid w:val="005C1188"/>
    <w:rsid w:val="005C397A"/>
    <w:rsid w:val="005D2C2E"/>
    <w:rsid w:val="00604ABE"/>
    <w:rsid w:val="0062023C"/>
    <w:rsid w:val="006250FC"/>
    <w:rsid w:val="00631117"/>
    <w:rsid w:val="00677868"/>
    <w:rsid w:val="006A7683"/>
    <w:rsid w:val="006B4BFF"/>
    <w:rsid w:val="006E0FBB"/>
    <w:rsid w:val="006E1414"/>
    <w:rsid w:val="00702C83"/>
    <w:rsid w:val="007139A3"/>
    <w:rsid w:val="007252AC"/>
    <w:rsid w:val="00726F2A"/>
    <w:rsid w:val="00732798"/>
    <w:rsid w:val="00732895"/>
    <w:rsid w:val="00740DF9"/>
    <w:rsid w:val="00742EC1"/>
    <w:rsid w:val="007647FC"/>
    <w:rsid w:val="00790381"/>
    <w:rsid w:val="00793493"/>
    <w:rsid w:val="007B610E"/>
    <w:rsid w:val="007C03FB"/>
    <w:rsid w:val="007E6A5B"/>
    <w:rsid w:val="00801691"/>
    <w:rsid w:val="008221E1"/>
    <w:rsid w:val="0082253B"/>
    <w:rsid w:val="00830BD8"/>
    <w:rsid w:val="0085196E"/>
    <w:rsid w:val="008522F8"/>
    <w:rsid w:val="008537FC"/>
    <w:rsid w:val="0086170F"/>
    <w:rsid w:val="00864EA7"/>
    <w:rsid w:val="00871E13"/>
    <w:rsid w:val="00891224"/>
    <w:rsid w:val="008A5EE9"/>
    <w:rsid w:val="008B2ACC"/>
    <w:rsid w:val="008B58A5"/>
    <w:rsid w:val="008C017D"/>
    <w:rsid w:val="008C1667"/>
    <w:rsid w:val="008E0EC8"/>
    <w:rsid w:val="008F1331"/>
    <w:rsid w:val="009135CC"/>
    <w:rsid w:val="00913D3B"/>
    <w:rsid w:val="0091653E"/>
    <w:rsid w:val="0092014E"/>
    <w:rsid w:val="00936274"/>
    <w:rsid w:val="00964903"/>
    <w:rsid w:val="00967AC3"/>
    <w:rsid w:val="00974250"/>
    <w:rsid w:val="0097689F"/>
    <w:rsid w:val="00980426"/>
    <w:rsid w:val="0098558F"/>
    <w:rsid w:val="009A0023"/>
    <w:rsid w:val="009A020D"/>
    <w:rsid w:val="009C247B"/>
    <w:rsid w:val="009D6D94"/>
    <w:rsid w:val="00A01242"/>
    <w:rsid w:val="00A10AA7"/>
    <w:rsid w:val="00A11293"/>
    <w:rsid w:val="00A3186F"/>
    <w:rsid w:val="00A33AD5"/>
    <w:rsid w:val="00A43D36"/>
    <w:rsid w:val="00A47696"/>
    <w:rsid w:val="00A517E5"/>
    <w:rsid w:val="00A57632"/>
    <w:rsid w:val="00A833A0"/>
    <w:rsid w:val="00AF1C8C"/>
    <w:rsid w:val="00B01E2F"/>
    <w:rsid w:val="00B27D30"/>
    <w:rsid w:val="00B30A3F"/>
    <w:rsid w:val="00B5694C"/>
    <w:rsid w:val="00B63DE0"/>
    <w:rsid w:val="00B750A3"/>
    <w:rsid w:val="00B75969"/>
    <w:rsid w:val="00B80E78"/>
    <w:rsid w:val="00B82E86"/>
    <w:rsid w:val="00B83D07"/>
    <w:rsid w:val="00B84AA5"/>
    <w:rsid w:val="00B933A7"/>
    <w:rsid w:val="00BA68D1"/>
    <w:rsid w:val="00BF1EC3"/>
    <w:rsid w:val="00BF46A5"/>
    <w:rsid w:val="00C06AF4"/>
    <w:rsid w:val="00C07C7D"/>
    <w:rsid w:val="00C274AF"/>
    <w:rsid w:val="00C46225"/>
    <w:rsid w:val="00C519A1"/>
    <w:rsid w:val="00C6641B"/>
    <w:rsid w:val="00C7399C"/>
    <w:rsid w:val="00C8138B"/>
    <w:rsid w:val="00C822BA"/>
    <w:rsid w:val="00C86BAA"/>
    <w:rsid w:val="00CB16F9"/>
    <w:rsid w:val="00CC6DCB"/>
    <w:rsid w:val="00CD0C2E"/>
    <w:rsid w:val="00CD1E23"/>
    <w:rsid w:val="00CE1624"/>
    <w:rsid w:val="00CF489B"/>
    <w:rsid w:val="00D0532D"/>
    <w:rsid w:val="00D165B0"/>
    <w:rsid w:val="00D22E8F"/>
    <w:rsid w:val="00D24529"/>
    <w:rsid w:val="00D2772C"/>
    <w:rsid w:val="00D314BC"/>
    <w:rsid w:val="00D413DF"/>
    <w:rsid w:val="00D448C6"/>
    <w:rsid w:val="00D44E29"/>
    <w:rsid w:val="00D52E88"/>
    <w:rsid w:val="00D6245D"/>
    <w:rsid w:val="00D6477B"/>
    <w:rsid w:val="00D6793E"/>
    <w:rsid w:val="00D877FC"/>
    <w:rsid w:val="00D96A8E"/>
    <w:rsid w:val="00D96DC9"/>
    <w:rsid w:val="00DB7F2F"/>
    <w:rsid w:val="00DC64A0"/>
    <w:rsid w:val="00DE3C33"/>
    <w:rsid w:val="00DE547A"/>
    <w:rsid w:val="00E27405"/>
    <w:rsid w:val="00E31375"/>
    <w:rsid w:val="00E640DC"/>
    <w:rsid w:val="00E714A4"/>
    <w:rsid w:val="00E7764E"/>
    <w:rsid w:val="00E836B6"/>
    <w:rsid w:val="00E85F97"/>
    <w:rsid w:val="00E8695A"/>
    <w:rsid w:val="00E93143"/>
    <w:rsid w:val="00EA1905"/>
    <w:rsid w:val="00EC5711"/>
    <w:rsid w:val="00ED1BBF"/>
    <w:rsid w:val="00F03BAB"/>
    <w:rsid w:val="00F86539"/>
    <w:rsid w:val="00FB13F6"/>
    <w:rsid w:val="00FB2000"/>
    <w:rsid w:val="00FD49F5"/>
    <w:rsid w:val="00FE4111"/>
    <w:rsid w:val="00FE6657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9D9D9-DA00-4530-BF75-EB89BE89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Simon Best</cp:lastModifiedBy>
  <cp:revision>2</cp:revision>
  <cp:lastPrinted>2013-03-19T23:30:00Z</cp:lastPrinted>
  <dcterms:created xsi:type="dcterms:W3CDTF">2013-03-22T00:36:00Z</dcterms:created>
  <dcterms:modified xsi:type="dcterms:W3CDTF">2013-03-22T00:36:00Z</dcterms:modified>
</cp:coreProperties>
</file>