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BD" w:rsidRDefault="00102BBD" w:rsidP="00F578DA">
      <w:pPr>
        <w:shd w:val="clear" w:color="auto" w:fill="FFFFFF"/>
        <w:spacing w:before="240" w:after="120" w:line="420" w:lineRule="atLeast"/>
        <w:outlineLvl w:val="2"/>
        <w:rPr>
          <w:rFonts w:ascii="Arial" w:eastAsia="Times New Roman" w:hAnsi="Arial" w:cs="Arial"/>
          <w:color w:val="9E4900"/>
          <w:sz w:val="31"/>
          <w:szCs w:val="31"/>
          <w:lang w:eastAsia="en-AU"/>
        </w:rPr>
      </w:pPr>
      <w:r>
        <w:rPr>
          <w:noProof/>
          <w:lang w:eastAsia="en-AU"/>
        </w:rPr>
        <w:drawing>
          <wp:inline distT="0" distB="0" distL="0" distR="0" wp14:anchorId="5F4FF442" wp14:editId="796A4774">
            <wp:extent cx="5731510" cy="137286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3C" w:rsidRDefault="00B1003C" w:rsidP="00F578DA">
      <w:pPr>
        <w:shd w:val="clear" w:color="auto" w:fill="FFFFFF"/>
        <w:spacing w:before="240" w:after="120" w:line="420" w:lineRule="atLeast"/>
        <w:outlineLvl w:val="2"/>
        <w:rPr>
          <w:rFonts w:ascii="Arial" w:eastAsia="Times New Roman" w:hAnsi="Arial" w:cs="Arial"/>
          <w:b/>
          <w:color w:val="9E4900"/>
          <w:sz w:val="31"/>
          <w:szCs w:val="31"/>
          <w:lang w:eastAsia="en-AU"/>
        </w:rPr>
      </w:pPr>
    </w:p>
    <w:p w:rsidR="00102BBD" w:rsidRPr="00102BBD" w:rsidRDefault="00102BBD" w:rsidP="00F578DA">
      <w:pPr>
        <w:shd w:val="clear" w:color="auto" w:fill="FFFFFF"/>
        <w:spacing w:before="240" w:after="120" w:line="420" w:lineRule="atLeast"/>
        <w:outlineLvl w:val="2"/>
        <w:rPr>
          <w:rFonts w:ascii="Arial" w:eastAsia="Times New Roman" w:hAnsi="Arial" w:cs="Arial"/>
          <w:b/>
          <w:color w:val="9E4900"/>
          <w:sz w:val="31"/>
          <w:szCs w:val="31"/>
          <w:lang w:eastAsia="en-AU"/>
        </w:rPr>
      </w:pPr>
      <w:bookmarkStart w:id="0" w:name="_GoBack"/>
      <w:bookmarkEnd w:id="0"/>
      <w:r w:rsidRPr="00102BBD">
        <w:rPr>
          <w:rFonts w:ascii="Arial" w:eastAsia="Times New Roman" w:hAnsi="Arial" w:cs="Arial"/>
          <w:b/>
          <w:color w:val="9E4900"/>
          <w:sz w:val="31"/>
          <w:szCs w:val="31"/>
          <w:lang w:eastAsia="en-AU"/>
        </w:rPr>
        <w:t>Australian Marriage Law Postal Survey</w:t>
      </w:r>
    </w:p>
    <w:p w:rsidR="00102BBD" w:rsidRDefault="00102BBD" w:rsidP="00F578DA">
      <w:pPr>
        <w:shd w:val="clear" w:color="auto" w:fill="FFFFFF"/>
        <w:spacing w:before="240" w:after="120" w:line="420" w:lineRule="atLeast"/>
        <w:outlineLvl w:val="2"/>
        <w:rPr>
          <w:rFonts w:ascii="Arial" w:eastAsia="Times New Roman" w:hAnsi="Arial" w:cs="Arial"/>
          <w:color w:val="9E4900"/>
          <w:sz w:val="31"/>
          <w:szCs w:val="31"/>
          <w:lang w:eastAsia="en-AU"/>
        </w:rPr>
      </w:pPr>
    </w:p>
    <w:p w:rsidR="00F578DA" w:rsidRPr="00F578DA" w:rsidRDefault="00F578DA" w:rsidP="00F578DA">
      <w:pPr>
        <w:shd w:val="clear" w:color="auto" w:fill="FFFFFF"/>
        <w:spacing w:before="240" w:after="120" w:line="420" w:lineRule="atLeast"/>
        <w:outlineLvl w:val="2"/>
        <w:rPr>
          <w:rFonts w:ascii="Arial" w:eastAsia="Times New Roman" w:hAnsi="Arial" w:cs="Arial"/>
          <w:color w:val="9E4900"/>
          <w:sz w:val="31"/>
          <w:szCs w:val="31"/>
          <w:lang w:eastAsia="en-AU"/>
        </w:rPr>
      </w:pPr>
      <w:r w:rsidRPr="00F578DA">
        <w:rPr>
          <w:rFonts w:ascii="Arial" w:eastAsia="Times New Roman" w:hAnsi="Arial" w:cs="Arial"/>
          <w:color w:val="9E4900"/>
          <w:sz w:val="31"/>
          <w:szCs w:val="31"/>
          <w:lang w:eastAsia="en-AU"/>
        </w:rPr>
        <w:t>People from multicultural backgrounds</w:t>
      </w:r>
    </w:p>
    <w:p w:rsidR="00F578DA" w:rsidRPr="00F578DA" w:rsidRDefault="00F578DA" w:rsidP="00F578DA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23232"/>
          <w:sz w:val="24"/>
          <w:szCs w:val="24"/>
          <w:lang w:eastAsia="en-AU"/>
        </w:rPr>
      </w:pP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The Australian Marriage Law Postal Survey has now closed. Thank you to everyone who participated.</w:t>
      </w:r>
    </w:p>
    <w:p w:rsidR="00F578DA" w:rsidRPr="00F578DA" w:rsidRDefault="00F578DA" w:rsidP="00F578DA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23232"/>
          <w:sz w:val="24"/>
          <w:szCs w:val="24"/>
          <w:lang w:eastAsia="en-AU"/>
        </w:rPr>
      </w:pP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There was a range of support available for people who have limited or no ability to read or speak English to help them participate in the survey.</w:t>
      </w:r>
    </w:p>
    <w:p w:rsidR="00F578DA" w:rsidRPr="00F578DA" w:rsidRDefault="00F578DA" w:rsidP="00F578DA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23232"/>
          <w:sz w:val="24"/>
          <w:szCs w:val="24"/>
          <w:lang w:eastAsia="en-AU"/>
        </w:rPr>
      </w:pP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You could complete the survey independently by following the instructions provided with your survey materials or by calling the Translating and Interpreting Services (TIS National) for help in your language.</w:t>
      </w:r>
    </w:p>
    <w:p w:rsidR="00F578DA" w:rsidRPr="00F578DA" w:rsidRDefault="00F578DA" w:rsidP="00F578DA">
      <w:pPr>
        <w:shd w:val="clear" w:color="auto" w:fill="FFFFFF"/>
        <w:spacing w:before="240" w:after="120" w:line="420" w:lineRule="atLeast"/>
        <w:outlineLvl w:val="2"/>
        <w:rPr>
          <w:rFonts w:ascii="Arial" w:eastAsia="Times New Roman" w:hAnsi="Arial" w:cs="Arial"/>
          <w:color w:val="9E4900"/>
          <w:sz w:val="31"/>
          <w:szCs w:val="31"/>
          <w:lang w:eastAsia="en-AU"/>
        </w:rPr>
      </w:pPr>
      <w:bookmarkStart w:id="1" w:name="access"/>
      <w:bookmarkEnd w:id="1"/>
      <w:r w:rsidRPr="00F578DA">
        <w:rPr>
          <w:rFonts w:ascii="Arial" w:eastAsia="Times New Roman" w:hAnsi="Arial" w:cs="Arial"/>
          <w:color w:val="9E4900"/>
          <w:sz w:val="31"/>
          <w:szCs w:val="31"/>
          <w:lang w:eastAsia="en-AU"/>
        </w:rPr>
        <w:t>Accessing Translating and Interpreting Services</w:t>
      </w:r>
    </w:p>
    <w:p w:rsidR="00F578DA" w:rsidRPr="00F578DA" w:rsidRDefault="00F578DA" w:rsidP="00F578DA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23232"/>
          <w:sz w:val="24"/>
          <w:szCs w:val="24"/>
          <w:lang w:eastAsia="en-AU"/>
        </w:rPr>
      </w:pP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You could respond to the survey with the help of someone who speaks your language.</w:t>
      </w:r>
    </w:p>
    <w:p w:rsidR="00F578DA" w:rsidRPr="00F578DA" w:rsidRDefault="00F578DA" w:rsidP="00F578DA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23232"/>
          <w:sz w:val="24"/>
          <w:szCs w:val="24"/>
          <w:lang w:eastAsia="en-AU"/>
        </w:rPr>
      </w:pP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Survey materials included instructions in 15 languages on how to contact the Translating and Interpreting Services (TIS National).</w:t>
      </w:r>
    </w:p>
    <w:p w:rsidR="00F578DA" w:rsidRPr="00F578DA" w:rsidRDefault="00F578DA" w:rsidP="00F578DA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23232"/>
          <w:sz w:val="24"/>
          <w:szCs w:val="24"/>
          <w:lang w:eastAsia="en-AU"/>
        </w:rPr>
      </w:pP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Help in your language could be arranged by calling TIS National on 131 450 (within Australia) or +613 9268 8332 (outside Australia).</w:t>
      </w:r>
    </w:p>
    <w:p w:rsidR="00F578DA" w:rsidRPr="00F578DA" w:rsidRDefault="00F578DA" w:rsidP="00F578DA">
      <w:pPr>
        <w:shd w:val="clear" w:color="auto" w:fill="FFFFFF"/>
        <w:spacing w:before="240" w:after="120" w:line="420" w:lineRule="atLeast"/>
        <w:outlineLvl w:val="2"/>
        <w:rPr>
          <w:rFonts w:ascii="Arial" w:eastAsia="Times New Roman" w:hAnsi="Arial" w:cs="Arial"/>
          <w:color w:val="9E4900"/>
          <w:sz w:val="31"/>
          <w:szCs w:val="31"/>
          <w:lang w:eastAsia="en-AU"/>
        </w:rPr>
      </w:pPr>
      <w:bookmarkStart w:id="2" w:name="postoffice"/>
      <w:bookmarkEnd w:id="2"/>
      <w:r w:rsidRPr="00F578DA">
        <w:rPr>
          <w:rFonts w:ascii="Arial" w:eastAsia="Times New Roman" w:hAnsi="Arial" w:cs="Arial"/>
          <w:color w:val="9E4900"/>
          <w:sz w:val="31"/>
          <w:szCs w:val="31"/>
          <w:lang w:eastAsia="en-AU"/>
        </w:rPr>
        <w:t>How to find your nearest Post Office or Red Post Box</w:t>
      </w:r>
    </w:p>
    <w:p w:rsidR="00F578DA" w:rsidRPr="00F578DA" w:rsidRDefault="00F578DA" w:rsidP="00F578DA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23232"/>
          <w:sz w:val="24"/>
          <w:szCs w:val="24"/>
          <w:lang w:eastAsia="en-AU"/>
        </w:rPr>
      </w:pP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lastRenderedPageBreak/>
        <w:t>To help you locate your nearest Post Office or Red Post Box, you could enter your suburb, city or postcode into </w:t>
      </w:r>
      <w:hyperlink r:id="rId6" w:tgtFrame="_blank" w:history="1">
        <w:r w:rsidRPr="00F578D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AU"/>
          </w:rPr>
          <w:t>Australia Post's Locator</w:t>
        </w:r>
      </w:hyperlink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.</w:t>
      </w:r>
    </w:p>
    <w:p w:rsidR="00F578DA" w:rsidRPr="00F578DA" w:rsidRDefault="00F578DA" w:rsidP="00F578DA">
      <w:pPr>
        <w:shd w:val="clear" w:color="auto" w:fill="FFFFFF"/>
        <w:spacing w:before="240" w:after="120" w:line="420" w:lineRule="atLeast"/>
        <w:outlineLvl w:val="2"/>
        <w:rPr>
          <w:rFonts w:ascii="Arial" w:eastAsia="Times New Roman" w:hAnsi="Arial" w:cs="Arial"/>
          <w:color w:val="9E4900"/>
          <w:sz w:val="31"/>
          <w:szCs w:val="31"/>
          <w:lang w:eastAsia="en-AU"/>
        </w:rPr>
      </w:pPr>
      <w:bookmarkStart w:id="3" w:name="trusted"/>
      <w:bookmarkEnd w:id="3"/>
      <w:r w:rsidRPr="00F578DA">
        <w:rPr>
          <w:rFonts w:ascii="Arial" w:eastAsia="Times New Roman" w:hAnsi="Arial" w:cs="Arial"/>
          <w:color w:val="9E4900"/>
          <w:sz w:val="31"/>
          <w:szCs w:val="31"/>
          <w:lang w:eastAsia="en-AU"/>
        </w:rPr>
        <w:t>Nominate a trusted person to respond on your behalf</w:t>
      </w:r>
    </w:p>
    <w:p w:rsidR="00F578DA" w:rsidRPr="00F578DA" w:rsidRDefault="00F578DA" w:rsidP="00F578DA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23232"/>
          <w:sz w:val="24"/>
          <w:szCs w:val="24"/>
          <w:lang w:eastAsia="en-AU"/>
        </w:rPr>
      </w:pP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You could have also ask a</w:t>
      </w:r>
      <w:r>
        <w:rPr>
          <w:rFonts w:ascii="Arial" w:eastAsia="Times New Roman" w:hAnsi="Arial" w:cs="Arial"/>
          <w:color w:val="323232"/>
          <w:sz w:val="24"/>
          <w:szCs w:val="24"/>
          <w:lang w:eastAsia="en-AU"/>
        </w:rPr>
        <w:t xml:space="preserve"> trusted person </w:t>
      </w: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(a family member or friend) to help you to complete your survey, or to complete the survey on your behalf.</w:t>
      </w:r>
    </w:p>
    <w:p w:rsidR="00F578DA" w:rsidRPr="00F578DA" w:rsidRDefault="00F578DA" w:rsidP="00F578DA">
      <w:pPr>
        <w:shd w:val="clear" w:color="auto" w:fill="FFFFFF"/>
        <w:spacing w:before="240" w:after="120" w:line="420" w:lineRule="atLeast"/>
        <w:outlineLvl w:val="2"/>
        <w:rPr>
          <w:rFonts w:ascii="Arial" w:eastAsia="Times New Roman" w:hAnsi="Arial" w:cs="Arial"/>
          <w:color w:val="9E4900"/>
          <w:sz w:val="31"/>
          <w:szCs w:val="31"/>
          <w:lang w:eastAsia="en-AU"/>
        </w:rPr>
      </w:pPr>
      <w:bookmarkStart w:id="4" w:name="in-language"/>
      <w:bookmarkEnd w:id="4"/>
      <w:r w:rsidRPr="00F578DA">
        <w:rPr>
          <w:rFonts w:ascii="Arial" w:eastAsia="Times New Roman" w:hAnsi="Arial" w:cs="Arial"/>
          <w:color w:val="9E4900"/>
          <w:sz w:val="31"/>
          <w:szCs w:val="31"/>
          <w:lang w:eastAsia="en-AU"/>
        </w:rPr>
        <w:t>In-language campaign materials</w:t>
      </w:r>
    </w:p>
    <w:p w:rsidR="00F578DA" w:rsidRPr="00F578DA" w:rsidRDefault="00F578DA" w:rsidP="00F578DA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323232"/>
          <w:sz w:val="24"/>
          <w:szCs w:val="24"/>
          <w:lang w:eastAsia="en-AU"/>
        </w:rPr>
      </w:pP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Translated campaign materials have been made available on the </w:t>
      </w:r>
      <w:r w:rsidRPr="00F578DA">
        <w:rPr>
          <w:rFonts w:ascii="Arial" w:eastAsia="Times New Roman" w:hAnsi="Arial" w:cs="Arial"/>
          <w:sz w:val="24"/>
          <w:szCs w:val="24"/>
          <w:lang w:eastAsia="en-AU"/>
        </w:rPr>
        <w:t>In-language Materials</w:t>
      </w:r>
      <w:r w:rsidRPr="00F578DA">
        <w:rPr>
          <w:rFonts w:ascii="Arial" w:eastAsia="Times New Roman" w:hAnsi="Arial" w:cs="Arial"/>
          <w:color w:val="323232"/>
          <w:sz w:val="24"/>
          <w:szCs w:val="24"/>
          <w:lang w:eastAsia="en-AU"/>
        </w:rPr>
        <w:t> page.</w:t>
      </w:r>
    </w:p>
    <w:p w:rsidR="005B6597" w:rsidRDefault="00B1003C"/>
    <w:sectPr w:rsidR="005B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DA"/>
    <w:rsid w:val="00102BBD"/>
    <w:rsid w:val="0084753D"/>
    <w:rsid w:val="00B1003C"/>
    <w:rsid w:val="00D7344C"/>
    <w:rsid w:val="00F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7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78D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578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7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78D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578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spost.com.au/loca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Tseng</dc:creator>
  <cp:lastModifiedBy>Michelle Tseng</cp:lastModifiedBy>
  <cp:revision>3</cp:revision>
  <dcterms:created xsi:type="dcterms:W3CDTF">2017-12-06T06:14:00Z</dcterms:created>
  <dcterms:modified xsi:type="dcterms:W3CDTF">2017-12-07T03:31:00Z</dcterms:modified>
</cp:coreProperties>
</file>